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4C42" w14:textId="77777777" w:rsidR="002625C1" w:rsidRDefault="002625C1" w:rsidP="002625C1">
      <w:pPr>
        <w:jc w:val="center"/>
        <w:rPr>
          <w:b/>
          <w:noProof/>
          <w:sz w:val="32"/>
          <w:szCs w:val="32"/>
          <w:lang w:eastAsia="ru-RU" w:bidi="ar-SA"/>
        </w:rPr>
      </w:pPr>
    </w:p>
    <w:p w14:paraId="0DACD078" w14:textId="38621B56" w:rsidR="002625C1" w:rsidRPr="002625C1" w:rsidRDefault="00AA1972" w:rsidP="002625C1">
      <w:pPr>
        <w:jc w:val="center"/>
        <w:rPr>
          <w:b/>
          <w:noProof/>
          <w:sz w:val="32"/>
          <w:szCs w:val="32"/>
          <w:lang w:val="ru-RU" w:eastAsia="ru-RU" w:bidi="ar-SA"/>
        </w:rPr>
      </w:pPr>
      <w:r w:rsidRPr="002625C1">
        <w:rPr>
          <w:b/>
          <w:noProof/>
          <w:sz w:val="32"/>
          <w:szCs w:val="32"/>
          <w:lang w:val="ru-RU" w:eastAsia="ru-RU" w:bidi="ar-SA"/>
        </w:rPr>
        <w:t>Инструкция</w:t>
      </w:r>
      <w:r w:rsidR="002625C1" w:rsidRPr="002625C1">
        <w:rPr>
          <w:b/>
          <w:noProof/>
          <w:sz w:val="32"/>
          <w:szCs w:val="32"/>
          <w:lang w:val="ru-RU" w:eastAsia="ru-RU" w:bidi="ar-SA"/>
        </w:rPr>
        <w:t xml:space="preserve"> по п</w:t>
      </w:r>
      <w:r w:rsidR="002625C1" w:rsidRPr="002625C1">
        <w:rPr>
          <w:b/>
          <w:noProof/>
          <w:sz w:val="32"/>
          <w:szCs w:val="32"/>
          <w:lang w:val="ru-RU" w:eastAsia="ru-RU" w:bidi="ar-SA"/>
        </w:rPr>
        <w:t>росмотр</w:t>
      </w:r>
      <w:r w:rsidR="002625C1" w:rsidRPr="002625C1">
        <w:rPr>
          <w:b/>
          <w:noProof/>
          <w:sz w:val="32"/>
          <w:szCs w:val="32"/>
          <w:lang w:val="ru-RU" w:eastAsia="ru-RU" w:bidi="ar-SA"/>
        </w:rPr>
        <w:t>у</w:t>
      </w:r>
      <w:r w:rsidR="002625C1" w:rsidRPr="002625C1">
        <w:rPr>
          <w:b/>
          <w:noProof/>
          <w:sz w:val="32"/>
          <w:szCs w:val="32"/>
          <w:lang w:val="ru-RU" w:eastAsia="ru-RU" w:bidi="ar-SA"/>
        </w:rPr>
        <w:t xml:space="preserve"> тарификации счетчиков НЕВА МТ 112</w:t>
      </w:r>
    </w:p>
    <w:p w14:paraId="1BB49698" w14:textId="7026703D" w:rsidR="005B7017" w:rsidRPr="002625C1" w:rsidRDefault="005B7017" w:rsidP="00F1433E">
      <w:pPr>
        <w:rPr>
          <w:b/>
          <w:noProof/>
          <w:sz w:val="32"/>
          <w:szCs w:val="32"/>
          <w:lang w:val="ru-RU" w:eastAsia="ru-RU" w:bidi="ar-SA"/>
        </w:rPr>
      </w:pPr>
    </w:p>
    <w:p w14:paraId="1BB4969B" w14:textId="77777777" w:rsidR="00270819" w:rsidRPr="002625C1" w:rsidRDefault="00270819" w:rsidP="002625C1">
      <w:pPr>
        <w:rPr>
          <w:b/>
          <w:noProof/>
          <w:sz w:val="32"/>
          <w:szCs w:val="32"/>
          <w:lang w:val="ru-RU" w:eastAsia="ru-RU" w:bidi="ar-SA"/>
        </w:rPr>
      </w:pPr>
    </w:p>
    <w:p w14:paraId="1BB4969C" w14:textId="77777777"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Посмотреть тарификацию счетчика можно двумя способами.</w:t>
      </w:r>
    </w:p>
    <w:p w14:paraId="1BB4969D" w14:textId="77777777"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14:paraId="1BB4969E" w14:textId="77777777" w:rsidR="00270819" w:rsidRPr="00270819" w:rsidRDefault="00270819" w:rsidP="00270819">
      <w:pPr>
        <w:pStyle w:val="aa"/>
        <w:numPr>
          <w:ilvl w:val="0"/>
          <w:numId w:val="1"/>
        </w:numPr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Без нажатия клавиш</w:t>
      </w:r>
    </w:p>
    <w:p w14:paraId="1BB4969F" w14:textId="77777777"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Информация на дисплее меняется циклически :</w:t>
      </w:r>
    </w:p>
    <w:p w14:paraId="1BB496A1" w14:textId="4C613B81" w:rsidR="00270819" w:rsidRDefault="00F1433E" w:rsidP="00270819">
      <w:pPr>
        <w:pStyle w:val="aa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 xml:space="preserve">1 деление </w:t>
      </w:r>
      <w:r w:rsidR="00270819" w:rsidRPr="00270819">
        <w:rPr>
          <w:noProof/>
          <w:sz w:val="28"/>
          <w:szCs w:val="28"/>
          <w:lang w:val="ru-RU" w:eastAsia="ru-RU" w:bidi="ar-SA"/>
        </w:rPr>
        <w:t>-</w:t>
      </w:r>
      <w:r>
        <w:rPr>
          <w:noProof/>
          <w:sz w:val="28"/>
          <w:szCs w:val="28"/>
          <w:lang w:val="ru-RU" w:eastAsia="ru-RU" w:bidi="ar-SA"/>
        </w:rPr>
        <w:t xml:space="preserve"> </w:t>
      </w:r>
      <w:r w:rsidR="00270819" w:rsidRPr="00270819">
        <w:rPr>
          <w:noProof/>
          <w:sz w:val="28"/>
          <w:szCs w:val="28"/>
          <w:lang w:val="ru-RU" w:eastAsia="ru-RU" w:bidi="ar-SA"/>
        </w:rPr>
        <w:t>дневной тариф</w:t>
      </w:r>
      <w:r w:rsidR="002625C1">
        <w:rPr>
          <w:noProof/>
          <w:sz w:val="28"/>
          <w:szCs w:val="28"/>
          <w:lang w:val="ru-RU" w:eastAsia="ru-RU" w:bidi="ar-SA"/>
        </w:rPr>
        <w:t>;</w:t>
      </w:r>
    </w:p>
    <w:p w14:paraId="1BB496A2" w14:textId="40A31980" w:rsidR="00270819" w:rsidRPr="00270819" w:rsidRDefault="00ED2A43" w:rsidP="00270819">
      <w:pPr>
        <w:pStyle w:val="aa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2 деления</w:t>
      </w:r>
      <w:r w:rsidR="00F1433E">
        <w:rPr>
          <w:noProof/>
          <w:sz w:val="28"/>
          <w:szCs w:val="28"/>
          <w:lang w:val="ru-RU" w:eastAsia="ru-RU" w:bidi="ar-SA"/>
        </w:rPr>
        <w:t xml:space="preserve"> - </w:t>
      </w:r>
      <w:r w:rsidR="00270819" w:rsidRPr="00270819">
        <w:rPr>
          <w:noProof/>
          <w:sz w:val="28"/>
          <w:szCs w:val="28"/>
          <w:lang w:val="ru-RU" w:eastAsia="ru-RU" w:bidi="ar-SA"/>
        </w:rPr>
        <w:t xml:space="preserve">ночной тариф. </w:t>
      </w:r>
    </w:p>
    <w:p w14:paraId="1BB496A3" w14:textId="77777777"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14:paraId="1BB496A4" w14:textId="65B1887E" w:rsidR="00270819" w:rsidRPr="00270819" w:rsidRDefault="00270819" w:rsidP="00270819">
      <w:pPr>
        <w:pStyle w:val="aa"/>
        <w:numPr>
          <w:ilvl w:val="0"/>
          <w:numId w:val="1"/>
        </w:numPr>
        <w:jc w:val="both"/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С помощью клавиш</w:t>
      </w: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4146"/>
        <w:gridCol w:w="1194"/>
        <w:gridCol w:w="3885"/>
      </w:tblGrid>
      <w:tr w:rsidR="0050581F" w:rsidRPr="00F1433E" w14:paraId="1BB496C2" w14:textId="77777777" w:rsidTr="0050581F">
        <w:tc>
          <w:tcPr>
            <w:tcW w:w="675" w:type="dxa"/>
          </w:tcPr>
          <w:p w14:paraId="760F4A11" w14:textId="77777777" w:rsidR="00420821" w:rsidRPr="00F1433E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4234939A" w14:textId="77777777" w:rsidR="00420821" w:rsidRDefault="00420821" w:rsidP="00380B70">
            <w:pPr>
              <w:tabs>
                <w:tab w:val="left" w:pos="2640"/>
              </w:tabs>
              <w:rPr>
                <w:b/>
                <w:noProof/>
                <w:lang w:eastAsia="ru-RU" w:bidi="ar-SA"/>
              </w:rPr>
            </w:pPr>
          </w:p>
          <w:p w14:paraId="1BB496B4" w14:textId="3BBAB34F"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F1433E">
              <w:rPr>
                <w:b/>
                <w:noProof/>
                <w:lang w:val="ru-RU" w:eastAsia="ru-RU" w:bidi="ar-SA"/>
              </w:rPr>
              <w:t>1</w:t>
            </w:r>
            <w:r w:rsidR="0050581F" w:rsidRPr="0050581F">
              <w:rPr>
                <w:b/>
                <w:noProof/>
                <w:lang w:val="ru-RU" w:eastAsia="ru-RU" w:bidi="ar-SA"/>
              </w:rPr>
              <w:t>.</w:t>
            </w:r>
          </w:p>
        </w:tc>
        <w:tc>
          <w:tcPr>
            <w:tcW w:w="3796" w:type="dxa"/>
          </w:tcPr>
          <w:p w14:paraId="090A02CF" w14:textId="77777777" w:rsidR="00420821" w:rsidRPr="00F1433E" w:rsidRDefault="00420821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14:paraId="6FBFBEC3" w14:textId="77777777" w:rsidR="00420821" w:rsidRPr="00F1433E" w:rsidRDefault="00420821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14:paraId="2A062A83" w14:textId="77777777" w:rsidR="00420821" w:rsidRP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1BB496B6" w14:textId="737A6B99" w:rsidR="0050581F" w:rsidRDefault="005A51A1" w:rsidP="005A51A1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4B53C2C9" wp14:editId="03C1DDCC">
                  <wp:extent cx="2486025" cy="294259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94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1BB496B7" w14:textId="77777777"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14:paraId="4C363004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1BB496B9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14:paraId="1BB496BA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14:paraId="1BB496BB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C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D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E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674511C" w14:textId="77777777" w:rsidR="00420821" w:rsidRPr="00F1433E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07585499" w14:textId="77777777" w:rsidR="00420821" w:rsidRPr="00F1433E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7979B220" w14:textId="1239C333" w:rsidR="007E03C3" w:rsidRPr="007E03C3" w:rsidRDefault="00F1433E" w:rsidP="00380B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Нажимаем на оранжевую кнопку до тех по</w:t>
            </w:r>
            <w:r w:rsidR="007E03C3">
              <w:rPr>
                <w:sz w:val="28"/>
                <w:szCs w:val="28"/>
                <w:lang w:val="ru-RU"/>
              </w:rPr>
              <w:t xml:space="preserve">р, пока на дисплее не появится одно </w:t>
            </w:r>
            <w:r>
              <w:rPr>
                <w:sz w:val="28"/>
                <w:szCs w:val="28"/>
                <w:lang w:val="ru-RU"/>
              </w:rPr>
              <w:t>деление</w:t>
            </w:r>
            <w:proofErr w:type="gramStart"/>
            <w:r w:rsidR="007E03C3">
              <w:rPr>
                <w:sz w:val="28"/>
                <w:szCs w:val="28"/>
                <w:lang w:val="ru-RU"/>
              </w:rPr>
              <w:t xml:space="preserve"> (</w:t>
            </w:r>
            <w:r w:rsidR="007E03C3">
              <w:rPr>
                <w:rFonts w:cstheme="minorHAnsi"/>
                <w:sz w:val="28"/>
                <w:szCs w:val="28"/>
                <w:lang w:val="ru-RU"/>
              </w:rPr>
              <w:t>■)</w:t>
            </w:r>
            <w:r>
              <w:rPr>
                <w:sz w:val="28"/>
                <w:szCs w:val="28"/>
                <w:lang w:val="ru-RU"/>
              </w:rPr>
              <w:t>.</w:t>
            </w:r>
            <w:r w:rsidR="0050581F" w:rsidRPr="00380B70">
              <w:rPr>
                <w:sz w:val="28"/>
                <w:szCs w:val="28"/>
                <w:lang w:val="ru-RU"/>
              </w:rPr>
              <w:t xml:space="preserve">                  </w:t>
            </w:r>
            <w:proofErr w:type="gramEnd"/>
          </w:p>
          <w:p w14:paraId="1BB496C0" w14:textId="4CB36BA3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32"/>
                <w:szCs w:val="28"/>
                <w:lang w:val="ru-RU"/>
              </w:rPr>
              <w:t>Это первый тариф!</w:t>
            </w:r>
          </w:p>
          <w:p w14:paraId="1BB496C1" w14:textId="77777777" w:rsidR="0050581F" w:rsidRPr="00380B70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  <w:tr w:rsidR="0050581F" w:rsidRPr="007E03C3" w14:paraId="1BB496CE" w14:textId="77777777" w:rsidTr="0050581F">
        <w:tc>
          <w:tcPr>
            <w:tcW w:w="675" w:type="dxa"/>
          </w:tcPr>
          <w:p w14:paraId="3839D5B0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1DC7A2F2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0EC2E7DF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1BB496C3" w14:textId="77777777"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3.</w:t>
            </w:r>
          </w:p>
        </w:tc>
        <w:tc>
          <w:tcPr>
            <w:tcW w:w="3796" w:type="dxa"/>
          </w:tcPr>
          <w:p w14:paraId="1BB496C4" w14:textId="37F3E3C5"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63A79E65" w14:textId="77777777" w:rsidR="00420821" w:rsidRPr="00F1433E" w:rsidRDefault="00420821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14:paraId="30747D35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7FF41F09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5809F47D" w14:textId="0809A515" w:rsidR="00420821" w:rsidRPr="00420821" w:rsidRDefault="00F1433E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6FB00C46" wp14:editId="324EF598">
                  <wp:extent cx="2466975" cy="2952750"/>
                  <wp:effectExtent l="0" t="0" r="9525" b="0"/>
                  <wp:docPr id="1" name="Рисунок 1" descr="C:\Users\KhairullinES\AppData\Local\Microsoft\Windows\INetCache\Content.Word\photo_2021-11-11_09-18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hairullinES\AppData\Local\Microsoft\Windows\INetCache\Content.Word\photo_2021-11-11_09-18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496C5" w14:textId="40A75D38"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14:paraId="1BB496C6" w14:textId="77777777"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14:paraId="2981DF97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766B6F61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1BB496C7" w14:textId="77777777"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14:paraId="1BB496C8" w14:textId="77777777"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  <w:p w14:paraId="1BB496C9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CA" w14:textId="77777777" w:rsidR="0050581F" w:rsidRPr="00420821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4FC6903F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004A86BB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461F6683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1BB496CB" w14:textId="074850B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 xml:space="preserve">Еще раз нажимаем </w:t>
            </w:r>
            <w:r w:rsidR="00F1433E">
              <w:rPr>
                <w:sz w:val="28"/>
                <w:szCs w:val="28"/>
                <w:lang w:val="ru-RU"/>
              </w:rPr>
              <w:t xml:space="preserve">оранжевую </w:t>
            </w:r>
            <w:r w:rsidR="007E03C3">
              <w:rPr>
                <w:sz w:val="28"/>
                <w:szCs w:val="28"/>
                <w:lang w:val="ru-RU"/>
              </w:rPr>
              <w:t>кнопку. На дисплее появится два деления</w:t>
            </w:r>
            <w:proofErr w:type="gramStart"/>
            <w:r w:rsidR="007E03C3">
              <w:rPr>
                <w:sz w:val="28"/>
                <w:szCs w:val="28"/>
                <w:lang w:val="ru-RU"/>
              </w:rPr>
              <w:t xml:space="preserve"> (</w:t>
            </w:r>
            <w:r w:rsidR="007E03C3">
              <w:rPr>
                <w:rFonts w:cstheme="minorHAnsi"/>
                <w:sz w:val="28"/>
                <w:szCs w:val="28"/>
                <w:lang w:val="ru-RU"/>
              </w:rPr>
              <w:t>■■)</w:t>
            </w:r>
            <w:r w:rsidR="00F1433E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14:paraId="1BB496CC" w14:textId="5A062924" w:rsidR="0050581F" w:rsidRPr="00380B70" w:rsidRDefault="00F1433E" w:rsidP="00380B70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0581F" w:rsidRPr="00380B70">
              <w:rPr>
                <w:sz w:val="32"/>
                <w:szCs w:val="32"/>
                <w:lang w:val="ru-RU"/>
              </w:rPr>
              <w:t>Это второй тариф!</w:t>
            </w:r>
          </w:p>
          <w:p w14:paraId="1BB496CD" w14:textId="77777777"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</w:tbl>
    <w:p w14:paraId="1BB496CF" w14:textId="115746EC" w:rsidR="00380B70" w:rsidRP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sectPr w:rsidR="00380B70" w:rsidRPr="00380B70" w:rsidSect="001E7AAE">
      <w:headerReference w:type="default" r:id="rId16"/>
      <w:pgSz w:w="11906" w:h="16838" w:code="9"/>
      <w:pgMar w:top="340" w:right="1134" w:bottom="5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678DB" w14:textId="77777777" w:rsidR="008D55E1" w:rsidRDefault="008D55E1" w:rsidP="00DC787C">
      <w:r>
        <w:separator/>
      </w:r>
    </w:p>
  </w:endnote>
  <w:endnote w:type="continuationSeparator" w:id="0">
    <w:p w14:paraId="003DF460" w14:textId="77777777" w:rsidR="008D55E1" w:rsidRDefault="008D55E1" w:rsidP="00D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964FD" w14:textId="77777777" w:rsidR="008D55E1" w:rsidRDefault="008D55E1" w:rsidP="00DC787C">
      <w:r>
        <w:separator/>
      </w:r>
    </w:p>
  </w:footnote>
  <w:footnote w:type="continuationSeparator" w:id="0">
    <w:p w14:paraId="451F0411" w14:textId="77777777" w:rsidR="008D55E1" w:rsidRDefault="008D55E1" w:rsidP="00D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96DA" w14:textId="77777777" w:rsidR="00DC787C" w:rsidRDefault="00DC787C">
    <w:pPr>
      <w:pStyle w:val="af5"/>
      <w:jc w:val="right"/>
      <w:rPr>
        <w:color w:val="4F81BD" w:themeColor="accent1"/>
      </w:rPr>
    </w:pPr>
  </w:p>
  <w:p w14:paraId="1BB496DB" w14:textId="77777777" w:rsidR="00DC787C" w:rsidRDefault="00DC78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B1D"/>
    <w:multiLevelType w:val="hybridMultilevel"/>
    <w:tmpl w:val="E0A8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0"/>
    <w:rsid w:val="000005FF"/>
    <w:rsid w:val="0002550E"/>
    <w:rsid w:val="000F3B0F"/>
    <w:rsid w:val="00152264"/>
    <w:rsid w:val="00186548"/>
    <w:rsid w:val="001E7AAE"/>
    <w:rsid w:val="002625C1"/>
    <w:rsid w:val="00270819"/>
    <w:rsid w:val="002E1751"/>
    <w:rsid w:val="002F6094"/>
    <w:rsid w:val="003034DB"/>
    <w:rsid w:val="00312B36"/>
    <w:rsid w:val="00353425"/>
    <w:rsid w:val="003776CD"/>
    <w:rsid w:val="00380B70"/>
    <w:rsid w:val="003957E4"/>
    <w:rsid w:val="003A522E"/>
    <w:rsid w:val="0040014F"/>
    <w:rsid w:val="00420821"/>
    <w:rsid w:val="00431F83"/>
    <w:rsid w:val="004828D6"/>
    <w:rsid w:val="0048441C"/>
    <w:rsid w:val="004A3FFB"/>
    <w:rsid w:val="004F7492"/>
    <w:rsid w:val="0050581F"/>
    <w:rsid w:val="00580B83"/>
    <w:rsid w:val="005A51A1"/>
    <w:rsid w:val="005B7017"/>
    <w:rsid w:val="00654789"/>
    <w:rsid w:val="00667C95"/>
    <w:rsid w:val="007953F8"/>
    <w:rsid w:val="007B48E0"/>
    <w:rsid w:val="007D2A46"/>
    <w:rsid w:val="007D659B"/>
    <w:rsid w:val="007E03C3"/>
    <w:rsid w:val="00816CEC"/>
    <w:rsid w:val="008515E4"/>
    <w:rsid w:val="0085206A"/>
    <w:rsid w:val="008774C0"/>
    <w:rsid w:val="008A4688"/>
    <w:rsid w:val="008B03E9"/>
    <w:rsid w:val="008B786E"/>
    <w:rsid w:val="008C2EBE"/>
    <w:rsid w:val="008D55E1"/>
    <w:rsid w:val="008F3F6A"/>
    <w:rsid w:val="0092443E"/>
    <w:rsid w:val="00942356"/>
    <w:rsid w:val="00960BAF"/>
    <w:rsid w:val="00961410"/>
    <w:rsid w:val="00977339"/>
    <w:rsid w:val="009B3C24"/>
    <w:rsid w:val="009C6171"/>
    <w:rsid w:val="00A03EC8"/>
    <w:rsid w:val="00A8770B"/>
    <w:rsid w:val="00A93123"/>
    <w:rsid w:val="00AA1972"/>
    <w:rsid w:val="00AB7BC9"/>
    <w:rsid w:val="00AF30BB"/>
    <w:rsid w:val="00B10C86"/>
    <w:rsid w:val="00BE29EF"/>
    <w:rsid w:val="00BF043E"/>
    <w:rsid w:val="00CA7292"/>
    <w:rsid w:val="00D1580F"/>
    <w:rsid w:val="00DC787C"/>
    <w:rsid w:val="00E17AF9"/>
    <w:rsid w:val="00E66ABA"/>
    <w:rsid w:val="00ED2A43"/>
    <w:rsid w:val="00ED72B3"/>
    <w:rsid w:val="00F1433E"/>
    <w:rsid w:val="00F8502B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4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0AC8-5353-4E7D-AA36-A343BF18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63DC0-B9C7-463D-AAFA-4CAA621A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7BF2B-40CE-4616-B23A-06AE7ECDF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059B3-E534-4515-9E16-6A48DAF5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 Игорь Дмитриевич</dc:creator>
  <cp:lastModifiedBy>Хайруллин Евгений Сергеевич</cp:lastModifiedBy>
  <cp:revision>8</cp:revision>
  <cp:lastPrinted>2021-11-11T05:25:00Z</cp:lastPrinted>
  <dcterms:created xsi:type="dcterms:W3CDTF">2021-11-11T05:27:00Z</dcterms:created>
  <dcterms:modified xsi:type="dcterms:W3CDTF">2021-11-11T10:23:00Z</dcterms:modified>
</cp:coreProperties>
</file>